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Week 4 Writing Assignment Part 4:</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This project is split into four (4) parts with one (1) part due each week of the course. Based on your readings, use of technology, research of literature, and other sources do the following:</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b w:val="1"/>
          <w:sz w:val="20"/>
          <w:szCs w:val="20"/>
          <w:rtl w:val="0"/>
        </w:rPr>
        <w:t xml:space="preserve">Week 4: </w:t>
      </w:r>
      <w:r w:rsidDel="00000000" w:rsidR="00000000" w:rsidRPr="00000000">
        <w:rPr>
          <w:rtl w:val="0"/>
        </w:rPr>
        <w:t xml:space="preserve">Present your findings as if you were presenting them to the clients.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sz w:val="20"/>
          <w:szCs w:val="20"/>
          <w:rtl w:val="0"/>
        </w:rPr>
        <w:t xml:space="preserve">Grading Rubric:</w:t>
      </w:r>
      <w:r w:rsidDel="00000000" w:rsidR="00000000" w:rsidRPr="00000000">
        <w:rPr>
          <w:rtl w:val="0"/>
        </w:rPr>
        <w:t xml:space="preserve"> Please refer to the grading rubric specific requirements.</w:t>
      </w:r>
    </w:p>
    <w:tbl>
      <w:tblPr>
        <w:tblStyle w:val="Table1"/>
        <w:tblW w:w="9025.511811023624"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503.9130868135157"/>
        <w:gridCol w:w="1675.6224459284363"/>
        <w:gridCol w:w="4845.976278281671"/>
        <w:tblGridChange w:id="0">
          <w:tblGrid>
            <w:gridCol w:w="2503.9130868135157"/>
            <w:gridCol w:w="1675.6224459284363"/>
            <w:gridCol w:w="4845.976278281671"/>
          </w:tblGrid>
        </w:tblGridChange>
      </w:tblGrid>
      <w:tr>
        <w:trPr>
          <w:trHeight w:val="740" w:hRule="atLeast"/>
        </w:trPr>
        <w:tc>
          <w:tcPr>
            <w:tcMar>
              <w:top w:w="100.0" w:type="dxa"/>
              <w:left w:w="100.0" w:type="dxa"/>
              <w:bottom w:w="10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Criteria</w:t>
            </w:r>
          </w:p>
        </w:tc>
        <w:tc>
          <w:tcPr>
            <w:tcMar>
              <w:top w:w="100.0" w:type="dxa"/>
              <w:left w:w="100.0" w:type="dxa"/>
              <w:bottom w:w="100.0" w:type="dxa"/>
              <w:right w:w="10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Points</w:t>
            </w:r>
          </w:p>
        </w:tc>
        <w:tc>
          <w:tcPr>
            <w:tcMar>
              <w:top w:w="100.0" w:type="dxa"/>
              <w:left w:w="100.0" w:type="dxa"/>
              <w:bottom w:w="100.0" w:type="dxa"/>
              <w:right w:w="10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Description</w:t>
            </w:r>
          </w:p>
        </w:tc>
      </w:tr>
      <w:tr>
        <w:trPr>
          <w:trHeight w:val="2090" w:hRule="atLeast"/>
        </w:trPr>
        <w:tc>
          <w:tcPr>
            <w:tcMar>
              <w:top w:w="100.0" w:type="dxa"/>
              <w:left w:w="100.0" w:type="dxa"/>
              <w:bottom w:w="100.0" w:type="dxa"/>
              <w:right w:w="10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Content</w:t>
            </w:r>
          </w:p>
        </w:tc>
        <w:tc>
          <w:tcPr>
            <w:tcMar>
              <w:top w:w="100.0" w:type="dxa"/>
              <w:left w:w="100.0" w:type="dxa"/>
              <w:bottom w:w="100.0" w:type="dxa"/>
              <w:right w:w="10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0-40</w:t>
            </w:r>
          </w:p>
        </w:tc>
        <w:tc>
          <w:tcPr>
            <w:tcMar>
              <w:top w:w="100.0" w:type="dxa"/>
              <w:left w:w="100.0" w:type="dxa"/>
              <w:bottom w:w="100.0" w:type="dxa"/>
              <w:right w:w="10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Thoroughness: There is a meaningful and accurate presentation of the topic given and/or highlights contained in the paper. The content presented is appropriate for the audience. The presentation is grammatically correct with sources are cited. Timeliness: Assignment submitted by the assigned due date.</w:t>
            </w:r>
          </w:p>
        </w:tc>
      </w:tr>
      <w:tr>
        <w:trPr>
          <w:trHeight w:val="1415" w:hRule="atLeast"/>
        </w:trPr>
        <w:tc>
          <w:tcPr>
            <w:tcMar>
              <w:top w:w="100.0" w:type="dxa"/>
              <w:left w:w="100.0" w:type="dxa"/>
              <w:bottom w:w="100.0" w:type="dxa"/>
              <w:right w:w="10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Discussion</w:t>
            </w:r>
          </w:p>
        </w:tc>
        <w:tc>
          <w:tcPr>
            <w:tcMar>
              <w:top w:w="100.0" w:type="dxa"/>
              <w:left w:w="100.0" w:type="dxa"/>
              <w:bottom w:w="100.0" w:type="dxa"/>
              <w:right w:w="10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0-20</w:t>
            </w:r>
          </w:p>
        </w:tc>
        <w:tc>
          <w:tcPr>
            <w:tcMar>
              <w:top w:w="100.0" w:type="dxa"/>
              <w:left w:w="100.0" w:type="dxa"/>
              <w:bottom w:w="100.0" w:type="dxa"/>
              <w:right w:w="10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interaction with others is substantial. Questions are asked to others based directly on their presentation. Responses to classmates' question are clear and concise. Sources are cited where applicable.</w:t>
            </w:r>
          </w:p>
        </w:tc>
      </w:tr>
      <w:tr>
        <w:trPr>
          <w:trHeight w:val="1415" w:hRule="atLeast"/>
        </w:trPr>
        <w:tc>
          <w:tcPr>
            <w:tcMar>
              <w:top w:w="100.0" w:type="dxa"/>
              <w:left w:w="100.0" w:type="dxa"/>
              <w:bottom w:w="100.0" w:type="dxa"/>
              <w:right w:w="10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Visual</w:t>
            </w:r>
          </w:p>
        </w:tc>
        <w:tc>
          <w:tcPr>
            <w:tcMar>
              <w:top w:w="100.0" w:type="dxa"/>
              <w:left w:w="100.0" w:type="dxa"/>
              <w:bottom w:w="100.0" w:type="dxa"/>
              <w:right w:w="10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0-20</w:t>
            </w:r>
          </w:p>
        </w:tc>
        <w:tc>
          <w:tcPr>
            <w:tcMar>
              <w:top w:w="100.0" w:type="dxa"/>
              <w:left w:w="100.0" w:type="dxa"/>
              <w:bottom w:w="100.0" w:type="dxa"/>
              <w:right w:w="10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presentation is   interesting but not overwhelming with graphics, different fonts, design, animation, etc. The look of the presentation is appropriate for the topic and audience.</w:t>
            </w:r>
          </w:p>
        </w:tc>
      </w:tr>
      <w:tr>
        <w:trPr>
          <w:trHeight w:val="1190" w:hRule="atLeast"/>
        </w:trPr>
        <w:tc>
          <w:tcPr>
            <w:tcMar>
              <w:top w:w="100.0" w:type="dxa"/>
              <w:left w:w="100.0" w:type="dxa"/>
              <w:bottom w:w="100.0" w:type="dxa"/>
              <w:right w:w="10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Audio</w:t>
            </w:r>
          </w:p>
        </w:tc>
        <w:tc>
          <w:tcPr>
            <w:tcMar>
              <w:top w:w="100.0" w:type="dxa"/>
              <w:left w:w="100.0" w:type="dxa"/>
              <w:bottom w:w="100.0" w:type="dxa"/>
              <w:right w:w="10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0-20</w:t>
            </w:r>
          </w:p>
        </w:tc>
        <w:tc>
          <w:tcPr>
            <w:tcMar>
              <w:top w:w="100.0" w:type="dxa"/>
              <w:left w:w="100.0" w:type="dxa"/>
              <w:bottom w:w="100.0" w:type="dxa"/>
              <w:right w:w="10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verbal presentation is clear and professional. It explains content relevant to the visual presentation and is effectively presented for the audience.</w:t>
            </w:r>
          </w:p>
        </w:tc>
      </w:tr>
    </w:tbl>
    <w:p w:rsidR="00000000" w:rsidDel="00000000" w:rsidP="00000000" w:rsidRDefault="00000000" w:rsidRPr="00000000" w14:paraId="00000014">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4f4f4"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